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B11309">
        <w:trPr>
          <w:trHeight w:hRule="exact" w:val="1537"/>
        </w:trPr>
        <w:tc>
          <w:tcPr>
            <w:tcW w:w="5374" w:type="dxa"/>
          </w:tcPr>
          <w:bookmarkStart w:id="0" w:name="MOTTAKERNAVN"/>
          <w:p w:rsidR="00173FF3" w:rsidRPr="00B11309" w:rsidRDefault="00FE26CD" w:rsidP="00D13C46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0"/>
          </w:p>
          <w:bookmarkStart w:id="1" w:name="ADRESSE"/>
          <w:p w:rsidR="00173FF3" w:rsidRPr="00B11309" w:rsidRDefault="00FE26CD" w:rsidP="00D13C46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1"/>
          </w:p>
          <w:bookmarkStart w:id="2" w:name="POSTNR"/>
          <w:p w:rsidR="003A23AB" w:rsidRPr="00B11309" w:rsidRDefault="00FE26CD" w:rsidP="00D13C46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2"/>
            <w:r w:rsidR="00173FF3" w:rsidRPr="00B11309">
              <w:t xml:space="preserve">  </w:t>
            </w:r>
            <w:bookmarkStart w:id="3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3"/>
          </w:p>
          <w:p w:rsidR="00173FF3" w:rsidRPr="00B11309" w:rsidRDefault="00173FF3" w:rsidP="00D13C46"/>
          <w:bookmarkStart w:id="4" w:name="KONTAKT"/>
          <w:p w:rsidR="003A23AB" w:rsidRPr="00B11309" w:rsidRDefault="00FE26CD" w:rsidP="00D13C46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4"/>
          </w:p>
        </w:tc>
        <w:tc>
          <w:tcPr>
            <w:tcW w:w="4034" w:type="dxa"/>
          </w:tcPr>
          <w:p w:rsidR="00D44A28" w:rsidRPr="00F46B81" w:rsidRDefault="00D44A28" w:rsidP="00F46B81">
            <w:pPr>
              <w:jc w:val="right"/>
              <w:rPr>
                <w:b/>
              </w:rPr>
            </w:pPr>
            <w:bookmarkStart w:id="5" w:name="UOFFPARAGRAF"/>
            <w:bookmarkEnd w:id="5"/>
          </w:p>
        </w:tc>
      </w:tr>
    </w:tbl>
    <w:p w:rsidR="00231A4D" w:rsidRPr="00B11309" w:rsidRDefault="00231A4D" w:rsidP="00231A4D"/>
    <w:p w:rsidR="003D160E" w:rsidRPr="00B11309" w:rsidRDefault="003D160E" w:rsidP="00231A4D"/>
    <w:p w:rsidR="009561A9" w:rsidRPr="00B11309" w:rsidRDefault="009561A9" w:rsidP="00231A4D"/>
    <w:tbl>
      <w:tblPr>
        <w:tblW w:w="9490" w:type="dxa"/>
        <w:tblInd w:w="108" w:type="dxa"/>
        <w:tblLook w:val="00A0" w:firstRow="1" w:lastRow="0" w:firstColumn="1" w:lastColumn="0" w:noHBand="0" w:noVBand="0"/>
      </w:tblPr>
      <w:tblGrid>
        <w:gridCol w:w="2758"/>
        <w:gridCol w:w="1742"/>
        <w:gridCol w:w="3457"/>
        <w:gridCol w:w="1533"/>
      </w:tblGrid>
      <w:tr w:rsidR="00DA4DC2" w:rsidRPr="00F46B81">
        <w:trPr>
          <w:trHeight w:hRule="exact" w:val="198"/>
        </w:trPr>
        <w:tc>
          <w:tcPr>
            <w:tcW w:w="2758" w:type="dxa"/>
          </w:tcPr>
          <w:p w:rsidR="00DA4DC2" w:rsidRPr="00F46B81" w:rsidRDefault="007D3A45" w:rsidP="002C17F5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 </w:t>
            </w:r>
            <w:r w:rsidR="0019420B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ujuhus/</w:t>
            </w:r>
            <w:r w:rsidR="00DA4DC2" w:rsidRPr="00F46B81">
              <w:rPr>
                <w:rFonts w:cs="Arial"/>
                <w:b/>
                <w:sz w:val="20"/>
                <w:szCs w:val="20"/>
              </w:rPr>
              <w:t xml:space="preserve">Deres ref:  </w:t>
            </w:r>
          </w:p>
        </w:tc>
        <w:tc>
          <w:tcPr>
            <w:tcW w:w="1742" w:type="dxa"/>
          </w:tcPr>
          <w:p w:rsidR="00DA4DC2" w:rsidRPr="00F46B81" w:rsidRDefault="007D3A45" w:rsidP="00321D24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Min </w:t>
            </w:r>
            <w:r w:rsidR="0019420B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uj./</w:t>
            </w:r>
            <w:r w:rsidR="00DA4DC2" w:rsidRPr="00F46B81">
              <w:rPr>
                <w:rFonts w:cs="Arial"/>
                <w:b/>
                <w:sz w:val="20"/>
                <w:szCs w:val="20"/>
              </w:rPr>
              <w:t>Vår ref</w:t>
            </w:r>
          </w:p>
        </w:tc>
        <w:tc>
          <w:tcPr>
            <w:tcW w:w="3457" w:type="dxa"/>
          </w:tcPr>
          <w:p w:rsidR="00DA4DC2" w:rsidRPr="00F46B81" w:rsidRDefault="007D3A45" w:rsidP="00E331C9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Arkiiva</w:t>
            </w:r>
            <w:r w:rsidR="0019420B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oavdda/</w:t>
            </w:r>
            <w:r w:rsidR="00DA4DC2" w:rsidRPr="00F46B81">
              <w:rPr>
                <w:rFonts w:cs="Arial"/>
                <w:b/>
                <w:sz w:val="20"/>
                <w:szCs w:val="20"/>
              </w:rPr>
              <w:t>Arkivkode</w:t>
            </w:r>
          </w:p>
        </w:tc>
        <w:tc>
          <w:tcPr>
            <w:tcW w:w="1533" w:type="dxa"/>
          </w:tcPr>
          <w:p w:rsidR="00DA4DC2" w:rsidRPr="00F46B81" w:rsidRDefault="007D3A45" w:rsidP="00E331C9">
            <w:pPr>
              <w:pStyle w:val="Topptek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Beaivi/</w:t>
            </w:r>
            <w:r w:rsidR="00DA4DC2" w:rsidRPr="00F46B81">
              <w:rPr>
                <w:rFonts w:cs="Arial"/>
                <w:b/>
                <w:sz w:val="20"/>
                <w:szCs w:val="20"/>
              </w:rPr>
              <w:t>Dato</w:t>
            </w:r>
          </w:p>
        </w:tc>
      </w:tr>
      <w:bookmarkStart w:id="6" w:name="REF"/>
      <w:tr w:rsidR="00DA4DC2" w:rsidRPr="00F46B81">
        <w:trPr>
          <w:trHeight w:val="343"/>
        </w:trPr>
        <w:tc>
          <w:tcPr>
            <w:tcW w:w="2758" w:type="dxa"/>
          </w:tcPr>
          <w:p w:rsidR="00DA4DC2" w:rsidRPr="00F46B81" w:rsidRDefault="00FE26CD" w:rsidP="002C17F5">
            <w:pPr>
              <w:pStyle w:val="Toppteks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REF \* MERGEFORMAT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«REF»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742" w:type="dxa"/>
          </w:tcPr>
          <w:p w:rsidR="00DA4DC2" w:rsidRPr="00F46B81" w:rsidRDefault="00FE26CD" w:rsidP="00321D24">
            <w:pPr>
              <w:pStyle w:val="Topptekst"/>
              <w:rPr>
                <w:sz w:val="24"/>
              </w:rPr>
            </w:pPr>
            <w:bookmarkStart w:id="7" w:name="SAKSNR"/>
            <w:r>
              <w:rPr>
                <w:sz w:val="24"/>
              </w:rPr>
              <w:t>2015/1664</w:t>
            </w:r>
            <w:bookmarkEnd w:id="7"/>
            <w:r w:rsidR="00DA4DC2" w:rsidRPr="00F46B81">
              <w:rPr>
                <w:sz w:val="24"/>
              </w:rPr>
              <w:t>-</w:t>
            </w:r>
            <w:bookmarkStart w:id="8" w:name="NRISAK"/>
            <w:r>
              <w:rPr>
                <w:sz w:val="24"/>
              </w:rPr>
              <w:t>25</w:t>
            </w:r>
            <w:bookmarkEnd w:id="8"/>
          </w:p>
        </w:tc>
        <w:tc>
          <w:tcPr>
            <w:tcW w:w="3457" w:type="dxa"/>
          </w:tcPr>
          <w:p w:rsidR="00DA4DC2" w:rsidRPr="00F46B81" w:rsidRDefault="00FE26CD" w:rsidP="00F519D5">
            <w:pPr>
              <w:pStyle w:val="Topptekst"/>
              <w:rPr>
                <w:sz w:val="24"/>
              </w:rPr>
            </w:pPr>
            <w:bookmarkStart w:id="9" w:name="PRIMÆRKLASSERING"/>
            <w:r>
              <w:rPr>
                <w:sz w:val="24"/>
              </w:rPr>
              <w:t>U43</w:t>
            </w:r>
            <w:bookmarkEnd w:id="9"/>
          </w:p>
        </w:tc>
        <w:tc>
          <w:tcPr>
            <w:tcW w:w="1533" w:type="dxa"/>
          </w:tcPr>
          <w:p w:rsidR="00DA4DC2" w:rsidRPr="00F46B81" w:rsidRDefault="00FE26CD" w:rsidP="00B0107A">
            <w:pPr>
              <w:pStyle w:val="Topptekst"/>
              <w:rPr>
                <w:sz w:val="24"/>
              </w:rPr>
            </w:pPr>
            <w:bookmarkStart w:id="10" w:name="BREVDATO"/>
            <w:r>
              <w:rPr>
                <w:sz w:val="24"/>
              </w:rPr>
              <w:t>23.11.2018</w:t>
            </w:r>
            <w:bookmarkEnd w:id="10"/>
            <w:r w:rsidR="00B0107A">
              <w:rPr>
                <w:sz w:val="24"/>
              </w:rPr>
              <w:t>9</w:t>
            </w:r>
          </w:p>
        </w:tc>
      </w:tr>
    </w:tbl>
    <w:p w:rsidR="00E331C9" w:rsidRPr="00B11309" w:rsidRDefault="00E331C9" w:rsidP="00231A4D"/>
    <w:p w:rsidR="00231A4D" w:rsidRDefault="00FE26CD" w:rsidP="00231A4D">
      <w:pPr>
        <w:pStyle w:val="Overskrift1"/>
        <w:rPr>
          <w:sz w:val="28"/>
        </w:rPr>
      </w:pPr>
      <w:bookmarkStart w:id="11" w:name="TITTEL"/>
      <w:r>
        <w:rPr>
          <w:sz w:val="28"/>
        </w:rPr>
        <w:t>Høringsbrev - Konsekvensutredning med risiko og sårbarhetsanalyse - Endring av anleggsplassering på lokalitet Guortesjohka</w:t>
      </w:r>
      <w:bookmarkEnd w:id="11"/>
    </w:p>
    <w:p w:rsidR="00FA58F2" w:rsidRDefault="00FA58F2" w:rsidP="00FA58F2">
      <w:r>
        <w:t xml:space="preserve">Lerøy Aurora </w:t>
      </w:r>
      <w:r w:rsidR="003D1DA8">
        <w:t>søkte den 02.02.2018</w:t>
      </w:r>
      <w:r>
        <w:t xml:space="preserve"> Kåfjord kommune om tillatelse til å endre sitt oppdrettsanlegg ved Guor</w:t>
      </w:r>
      <w:r w:rsidR="00EC7037">
        <w:t>t</w:t>
      </w:r>
      <w:r>
        <w:t>tesjohka. Anlegget ligger i sjøen utenfor elva med samme navn mellom No</w:t>
      </w:r>
      <w:r w:rsidR="003D1DA8">
        <w:t>rdnes og Samuelsberg.</w:t>
      </w:r>
    </w:p>
    <w:p w:rsidR="00B51640" w:rsidRDefault="00B51640" w:rsidP="00FA58F2"/>
    <w:p w:rsidR="00B51640" w:rsidRPr="00B51640" w:rsidRDefault="00B51640" w:rsidP="001F01AB">
      <w:r w:rsidRPr="00B51640">
        <w:t>Søknaden gjelder dispen</w:t>
      </w:r>
      <w:r>
        <w:t>sasjon fra kystsoneplanen. En</w:t>
      </w:r>
      <w:r w:rsidRPr="00B51640">
        <w:t xml:space="preserve"> dispensasjon kan bli gitt i henhold til Plan- og bygningsloven. </w:t>
      </w:r>
      <w:r>
        <w:t>Se mer om dette i vedlegget som inneholder særutskriften fra 1.gangs</w:t>
      </w:r>
      <w:r w:rsidR="00C53C4C">
        <w:t>behandling</w:t>
      </w:r>
      <w:r>
        <w:t xml:space="preserve">. </w:t>
      </w:r>
      <w:r w:rsidR="001F01AB" w:rsidRPr="001F01AB">
        <w:t>Kommunens vedtak om dispensasjon må</w:t>
      </w:r>
      <w:r w:rsidR="001F01AB">
        <w:t xml:space="preserve"> videre</w:t>
      </w:r>
      <w:r w:rsidR="001F01AB" w:rsidRPr="001F01AB">
        <w:t xml:space="preserve"> begrunnes i henhold til forvaltningslovens regler §§</w:t>
      </w:r>
      <w:r w:rsidR="001F01AB">
        <w:t xml:space="preserve"> </w:t>
      </w:r>
      <w:r w:rsidR="001F01AB" w:rsidRPr="001F01AB">
        <w:t>24 og 25.</w:t>
      </w:r>
    </w:p>
    <w:p w:rsidR="00B51640" w:rsidRPr="00B51640" w:rsidRDefault="00B51640" w:rsidP="00B51640"/>
    <w:p w:rsidR="00B51640" w:rsidRPr="00B51640" w:rsidRDefault="00B51640" w:rsidP="00B51640">
      <w:r w:rsidRPr="00B51640">
        <w:t>Det er fylkeskommunen</w:t>
      </w:r>
      <w:r w:rsidR="00C53C4C">
        <w:t>, og ikke kommunen</w:t>
      </w:r>
      <w:r w:rsidRPr="00B51640">
        <w:t xml:space="preserve"> som har myndighet til å behandle søknader om økt biomasse etter akvakulturloven. </w:t>
      </w:r>
    </w:p>
    <w:p w:rsidR="00BA5CBC" w:rsidRDefault="00BA5CBC" w:rsidP="00FA58F2"/>
    <w:p w:rsidR="00BA5CBC" w:rsidRPr="00EC7037" w:rsidRDefault="00264D0F" w:rsidP="00FA58F2">
      <w:r>
        <w:t xml:space="preserve">Søknaden (vedlagt) går kort fortalt ut på å dreie anlegget rundt sin egen akse, øke antallet bur (merder) fra 10 til 14 og å øke avstanden mellom burene. </w:t>
      </w:r>
      <w:r w:rsidR="00437D01">
        <w:t xml:space="preserve">Anlegget vil fortsatt ligge innenfor areal avsatt til akvakultur. Det er det at </w:t>
      </w:r>
      <w:r w:rsidR="00800FFA">
        <w:t>3 av 30 fortøyninger</w:t>
      </w:r>
      <w:r w:rsidR="00437D01">
        <w:t xml:space="preserve"> kommer utenfor arealet som til</w:t>
      </w:r>
      <w:r w:rsidR="001F01AB">
        <w:t>sier en søknad om dispensasjon.</w:t>
      </w:r>
      <w:r w:rsidR="00EC7037">
        <w:t xml:space="preserve"> </w:t>
      </w:r>
    </w:p>
    <w:p w:rsidR="00BA5CBC" w:rsidRDefault="00BA5CBC" w:rsidP="00FA58F2"/>
    <w:p w:rsidR="0030373B" w:rsidRDefault="00FA58F2" w:rsidP="00D13C46">
      <w:bookmarkStart w:id="12" w:name="Start"/>
      <w:bookmarkEnd w:id="12"/>
      <w:r>
        <w:t>Saken ble lagt fram til politisk behandling og den 20.04.2018 gjorde formannskapet i Kåfjord følgende vedtak i to punkter i sak 2015/1664</w:t>
      </w:r>
      <w:r w:rsidR="003D1DA8">
        <w:t xml:space="preserve"> (særutskrift vedlagt)</w:t>
      </w:r>
      <w:r>
        <w:t>:</w:t>
      </w:r>
    </w:p>
    <w:p w:rsidR="00FA58F2" w:rsidRDefault="00FA58F2" w:rsidP="00D13C46"/>
    <w:p w:rsidR="00FA58F2" w:rsidRPr="00FA58F2" w:rsidRDefault="00FA58F2" w:rsidP="00FA58F2">
      <w:pPr>
        <w:pStyle w:val="Listeavsnitt"/>
        <w:numPr>
          <w:ilvl w:val="0"/>
          <w:numId w:val="5"/>
        </w:numPr>
        <w:ind w:left="284" w:hanging="284"/>
        <w:rPr>
          <w:i/>
        </w:rPr>
      </w:pPr>
      <w:r w:rsidRPr="00FA58F2">
        <w:rPr>
          <w:i/>
        </w:rPr>
        <w:t xml:space="preserve">Kåfjord Formannskap setter som krav at Lerøy Aurora AS gjennomfører en konsekvensutredning (KU) for utvidelsen. </w:t>
      </w:r>
    </w:p>
    <w:p w:rsidR="00FA58F2" w:rsidRPr="00FA58F2" w:rsidRDefault="00FA58F2" w:rsidP="00FA58F2">
      <w:pPr>
        <w:pStyle w:val="Listeavsnitt"/>
        <w:numPr>
          <w:ilvl w:val="0"/>
          <w:numId w:val="5"/>
        </w:numPr>
        <w:ind w:left="284" w:hanging="284"/>
        <w:rPr>
          <w:i/>
        </w:rPr>
      </w:pPr>
      <w:r w:rsidRPr="00FA58F2">
        <w:rPr>
          <w:i/>
        </w:rPr>
        <w:t xml:space="preserve">Når KUen foreligger sendes saken ut på høring fra administrasjon, og høringsfristen settes til 4 uker. </w:t>
      </w:r>
    </w:p>
    <w:p w:rsidR="00FA58F2" w:rsidRPr="00B11309" w:rsidRDefault="00FA58F2" w:rsidP="00D13C46"/>
    <w:p w:rsidR="00B51640" w:rsidRDefault="00B51640" w:rsidP="003D1DA8">
      <w:r>
        <w:t>En konsekvensutredning etter plan- og bygningsloven gjelder endret arealbruk. I dette tilfellet vil det si bur og fortøyninger spred</w:t>
      </w:r>
      <w:r w:rsidR="00B2130E">
        <w:t>t over et større område enn nå.</w:t>
      </w:r>
    </w:p>
    <w:p w:rsidR="00B51640" w:rsidRDefault="00B51640" w:rsidP="003D1DA8"/>
    <w:p w:rsidR="00D113E5" w:rsidRDefault="003D1DA8" w:rsidP="003D1DA8">
      <w:r>
        <w:t xml:space="preserve">Nå foreligger </w:t>
      </w:r>
      <w:r w:rsidRPr="003D1DA8">
        <w:t>Konsekvensutredning</w:t>
      </w:r>
      <w:r>
        <w:t xml:space="preserve"> </w:t>
      </w:r>
      <w:r w:rsidRPr="003D1DA8">
        <w:t>med risiko og sårbarhetsanalyse</w:t>
      </w:r>
      <w:r>
        <w:t>, utarbeidet av Høgtuns plankontor, 9143 Skibotn (vedlagt).</w:t>
      </w:r>
    </w:p>
    <w:p w:rsidR="00C53C4C" w:rsidRDefault="00C53C4C" w:rsidP="003D1DA8"/>
    <w:p w:rsidR="00C53C4C" w:rsidRPr="00C53C4C" w:rsidRDefault="00C53C4C" w:rsidP="00C53C4C">
      <w:r w:rsidRPr="00C53C4C">
        <w:t xml:space="preserve">Oppsummeringen viser at det ikke er </w:t>
      </w:r>
      <w:r w:rsidR="003F50F5">
        <w:t xml:space="preserve">påvist </w:t>
      </w:r>
      <w:r w:rsidRPr="00C53C4C">
        <w:t>elementer i utvidelsen av areal s</w:t>
      </w:r>
      <w:r w:rsidR="00B83D9B">
        <w:t>om innebærer uakseptabel risiko. D</w:t>
      </w:r>
      <w:r w:rsidRPr="00C53C4C">
        <w:t xml:space="preserve">et er 7 elementer som krever vurdering av risikodempende tiltak og 10 elementer som innebærer akseptabel risiko. </w:t>
      </w:r>
    </w:p>
    <w:p w:rsidR="00C53C4C" w:rsidRPr="00C53C4C" w:rsidRDefault="00C53C4C" w:rsidP="00C53C4C"/>
    <w:p w:rsidR="00C53C4C" w:rsidRDefault="00C53C4C" w:rsidP="00C53C4C">
      <w:r w:rsidRPr="00C53C4C">
        <w:t>Det er ingen konsekvens som vurderes som «Stort negativt» eller «Middels negativt», «Stort positivt» eller «Middels positivt». 3 vurderes til «Lite negativ», 3 til «Lite positiv» og 11 konsekvenser vurderes til «Ingen endring».</w:t>
      </w:r>
    </w:p>
    <w:p w:rsidR="00800FFA" w:rsidRDefault="00800FFA" w:rsidP="00C53C4C"/>
    <w:p w:rsidR="00800FFA" w:rsidRPr="00C53C4C" w:rsidRDefault="00800FFA" w:rsidP="00C53C4C">
      <w:r w:rsidRPr="00800FFA">
        <w:t>Miljøvurdering fra «iAKVA»</w:t>
      </w:r>
      <w:r>
        <w:t xml:space="preserve"> (vedlagt)</w:t>
      </w:r>
      <w:r w:rsidRPr="00800FFA">
        <w:t xml:space="preserve"> </w:t>
      </w:r>
      <w:r w:rsidR="003F50F5">
        <w:t>viser ingen</w:t>
      </w:r>
      <w:r w:rsidRPr="00800FFA">
        <w:t xml:space="preserve"> negative konsekvenser for miljøet ved omsøkt utvidelse. </w:t>
      </w:r>
    </w:p>
    <w:p w:rsidR="00C53C4C" w:rsidRDefault="00C53C4C" w:rsidP="003D1DA8"/>
    <w:p w:rsidR="003D1DA8" w:rsidRDefault="00B2130E" w:rsidP="003D1DA8">
      <w:r w:rsidRPr="00B2130E">
        <w:t>Vedtaket fra formannskapet sier en høringsfrist på 4 uker, men plan og bygningsloven § 11-14 setter krav om 6 ukers høringsfrist. Høringsfristen settes til 6 uker</w:t>
      </w:r>
      <w:r w:rsidR="00D04F2D">
        <w:t>, den</w:t>
      </w:r>
      <w:r w:rsidR="000D39E7">
        <w:t xml:space="preserve"> 9.april 2019</w:t>
      </w:r>
      <w:r w:rsidRPr="00B2130E">
        <w:t xml:space="preserve">. </w:t>
      </w:r>
      <w:r w:rsidR="00B83D9B">
        <w:t xml:space="preserve">Innspill sendes til </w:t>
      </w:r>
      <w:hyperlink r:id="rId8" w:history="1">
        <w:r w:rsidR="00B83D9B" w:rsidRPr="00AC2909">
          <w:rPr>
            <w:rStyle w:val="Hyperkobling"/>
          </w:rPr>
          <w:t>postmottak@kafjord.kommune.no</w:t>
        </w:r>
      </w:hyperlink>
      <w:r w:rsidR="00B83D9B">
        <w:t xml:space="preserve">, til Kåfjord kommune, pb 74, 9146 Olderdalen eller via kommunens Planportal på nettsiden </w:t>
      </w:r>
      <w:hyperlink r:id="rId9" w:history="1">
        <w:r w:rsidR="00B83D9B" w:rsidRPr="00AC2909">
          <w:rPr>
            <w:rStyle w:val="Hyperkobling"/>
          </w:rPr>
          <w:t>www.kafjord.kommune.no</w:t>
        </w:r>
      </w:hyperlink>
      <w:r w:rsidR="00B83D9B">
        <w:t xml:space="preserve"> </w:t>
      </w:r>
    </w:p>
    <w:p w:rsidR="007B0130" w:rsidRDefault="007B0130" w:rsidP="00B51640"/>
    <w:p w:rsidR="007B0130" w:rsidRPr="003D1DA8" w:rsidRDefault="007B0130" w:rsidP="00B51640"/>
    <w:p w:rsidR="003D1DA8" w:rsidRPr="003D1DA8" w:rsidRDefault="003D1DA8" w:rsidP="003D1DA8"/>
    <w:p w:rsidR="00D717E4" w:rsidRPr="00B11309" w:rsidRDefault="00D717E4" w:rsidP="00D13C46"/>
    <w:p w:rsidR="00D717E4" w:rsidRPr="00B11309" w:rsidRDefault="00D717E4" w:rsidP="00D13C46"/>
    <w:p w:rsidR="00D717E4" w:rsidRPr="00B11309" w:rsidRDefault="00D717E4" w:rsidP="00D13C46"/>
    <w:p w:rsidR="00D13C46" w:rsidRPr="00B11309" w:rsidRDefault="007D3A45" w:rsidP="00D13C46">
      <w:r>
        <w:t>Dearvvuo</w:t>
      </w:r>
      <w:r w:rsidR="0019420B">
        <w:t>đ</w:t>
      </w:r>
      <w:r>
        <w:t>aiguin/</w:t>
      </w:r>
      <w:r w:rsidR="00D13C46" w:rsidRPr="00B11309">
        <w:t>Med hilsen</w:t>
      </w:r>
    </w:p>
    <w:p w:rsidR="00D13C46" w:rsidRPr="00B11309" w:rsidRDefault="00D13C46" w:rsidP="00D13C46"/>
    <w:p w:rsidR="00D13C46" w:rsidRPr="00B11309" w:rsidRDefault="00D13C46" w:rsidP="00D13C46"/>
    <w:p w:rsidR="00D13C46" w:rsidRPr="00B11309" w:rsidRDefault="00D13C46" w:rsidP="00D13C46"/>
    <w:p w:rsidR="00231A4D" w:rsidRPr="00B11309" w:rsidRDefault="00FE26CD" w:rsidP="00FD199A">
      <w:bookmarkStart w:id="13" w:name="SAKSBEHANDLERNAVN"/>
      <w:r>
        <w:t>Jens Kristian Nilsen</w:t>
      </w:r>
      <w:bookmarkEnd w:id="13"/>
    </w:p>
    <w:p w:rsidR="004B2502" w:rsidRDefault="00FE26CD" w:rsidP="00D13C46">
      <w:bookmarkStart w:id="14" w:name="SAKSBEHANDLERSTILLING"/>
      <w:r>
        <w:t>Næringskonsulent / Ealáhuskonsuleanta</w:t>
      </w:r>
      <w:bookmarkEnd w:id="14"/>
    </w:p>
    <w:p w:rsidR="00D13C46" w:rsidRPr="00876D24" w:rsidRDefault="00041C01" w:rsidP="00D13C46">
      <w:r w:rsidRPr="00876D24">
        <w:t>Tlf.</w:t>
      </w:r>
      <w:r w:rsidR="0068767D" w:rsidRPr="00876D24">
        <w:t xml:space="preserve">:  </w:t>
      </w:r>
      <w:bookmarkStart w:id="15" w:name="SAKSBEHTLF"/>
      <w:r w:rsidR="00FE26CD">
        <w:t>777 19258/463 15000</w:t>
      </w:r>
      <w:bookmarkEnd w:id="15"/>
    </w:p>
    <w:p w:rsidR="0068767D" w:rsidRPr="00876D24" w:rsidRDefault="0068767D" w:rsidP="00D13C46"/>
    <w:p w:rsidR="004231ED" w:rsidRPr="004231ED" w:rsidRDefault="004231ED" w:rsidP="004231ED">
      <w:pPr>
        <w:spacing w:line="276" w:lineRule="auto"/>
        <w:rPr>
          <w:i/>
          <w:sz w:val="20"/>
          <w:szCs w:val="22"/>
          <w:lang w:eastAsia="en-US"/>
        </w:rPr>
      </w:pPr>
      <w:r w:rsidRPr="004231ED">
        <w:rPr>
          <w:i/>
          <w:sz w:val="20"/>
          <w:szCs w:val="22"/>
          <w:lang w:eastAsia="en-US"/>
        </w:rPr>
        <w:t>Dát reive lea elektrovnnalaččat dohkkehuvvon ja sáddejuvvo vuolláičállaga haga /</w:t>
      </w:r>
    </w:p>
    <w:p w:rsidR="004231ED" w:rsidRPr="004231ED" w:rsidRDefault="004231ED" w:rsidP="004231ED">
      <w:pPr>
        <w:spacing w:line="276" w:lineRule="auto"/>
        <w:rPr>
          <w:i/>
          <w:sz w:val="20"/>
          <w:szCs w:val="22"/>
          <w:lang w:eastAsia="en-US"/>
        </w:rPr>
      </w:pPr>
      <w:r w:rsidRPr="004231ED">
        <w:rPr>
          <w:i/>
          <w:sz w:val="20"/>
          <w:szCs w:val="22"/>
          <w:lang w:eastAsia="en-US"/>
        </w:rPr>
        <w:t>Dette dokumentet er elektronisk godkjent og sendes uten signatur.</w:t>
      </w:r>
    </w:p>
    <w:p w:rsidR="004231ED" w:rsidRPr="004231ED" w:rsidRDefault="004231ED" w:rsidP="004231ED">
      <w:pPr>
        <w:spacing w:line="276" w:lineRule="auto"/>
        <w:rPr>
          <w:b/>
          <w:sz w:val="22"/>
          <w:szCs w:val="22"/>
          <w:lang w:eastAsia="en-US"/>
        </w:rPr>
      </w:pPr>
    </w:p>
    <w:p w:rsidR="004231ED" w:rsidRPr="004231ED" w:rsidRDefault="004231ED" w:rsidP="004231ED">
      <w:pPr>
        <w:spacing w:after="200" w:line="276" w:lineRule="auto"/>
        <w:rPr>
          <w:sz w:val="22"/>
          <w:szCs w:val="22"/>
          <w:lang w:eastAsia="en-US"/>
        </w:rPr>
      </w:pPr>
      <w:r w:rsidRPr="004231ED">
        <w:rPr>
          <w:sz w:val="22"/>
          <w:szCs w:val="22"/>
          <w:lang w:eastAsia="en-US"/>
        </w:rPr>
        <w:t xml:space="preserve">Ved all kontakt med avdelingen i denne sak, vennligst referer til saksnummer </w:t>
      </w:r>
      <w:bookmarkStart w:id="16" w:name="SAKSNR2"/>
      <w:r w:rsidR="00FE26CD">
        <w:rPr>
          <w:sz w:val="22"/>
          <w:szCs w:val="22"/>
          <w:lang w:eastAsia="en-US"/>
        </w:rPr>
        <w:t>2015/1664</w:t>
      </w:r>
      <w:bookmarkEnd w:id="16"/>
      <w:r w:rsidRPr="004231ED">
        <w:rPr>
          <w:sz w:val="22"/>
          <w:szCs w:val="22"/>
          <w:lang w:eastAsia="en-US"/>
        </w:rPr>
        <w:t>-</w:t>
      </w:r>
      <w:bookmarkStart w:id="17" w:name="NRISAK2"/>
      <w:r w:rsidR="00FE26CD">
        <w:rPr>
          <w:sz w:val="22"/>
          <w:szCs w:val="22"/>
          <w:lang w:eastAsia="en-US"/>
        </w:rPr>
        <w:t>25</w:t>
      </w:r>
      <w:bookmarkEnd w:id="17"/>
    </w:p>
    <w:p w:rsidR="00A0593C" w:rsidRPr="00B11309" w:rsidRDefault="00A0593C" w:rsidP="00D13C46"/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881"/>
      </w:tblGrid>
      <w:tr w:rsidR="007600A5" w:rsidRPr="007600A5" w:rsidTr="00EC7037">
        <w:trPr>
          <w:trHeight w:val="319"/>
        </w:trPr>
        <w:tc>
          <w:tcPr>
            <w:tcW w:w="9385" w:type="dxa"/>
            <w:gridSpan w:val="2"/>
            <w:shd w:val="clear" w:color="auto" w:fill="auto"/>
          </w:tcPr>
          <w:p w:rsidR="007600A5" w:rsidRPr="007600A5" w:rsidRDefault="007600A5" w:rsidP="00D13C46">
            <w:r>
              <w:t>Vedlegg</w:t>
            </w:r>
          </w:p>
        </w:tc>
      </w:tr>
      <w:tr w:rsidR="007600A5" w:rsidRPr="007600A5" w:rsidTr="00EC7037">
        <w:trPr>
          <w:trHeight w:val="307"/>
        </w:trPr>
        <w:tc>
          <w:tcPr>
            <w:tcW w:w="504" w:type="dxa"/>
            <w:shd w:val="clear" w:color="auto" w:fill="auto"/>
          </w:tcPr>
          <w:p w:rsidR="007600A5" w:rsidRPr="007600A5" w:rsidRDefault="00FE26CD" w:rsidP="00D13C46">
            <w:bookmarkStart w:id="18" w:name="Vedlegg"/>
            <w:bookmarkEnd w:id="18"/>
            <w:r>
              <w:t>1</w:t>
            </w:r>
          </w:p>
        </w:tc>
        <w:tc>
          <w:tcPr>
            <w:tcW w:w="8881" w:type="dxa"/>
            <w:shd w:val="clear" w:color="auto" w:fill="auto"/>
          </w:tcPr>
          <w:p w:rsidR="007600A5" w:rsidRPr="007600A5" w:rsidRDefault="00FE26CD" w:rsidP="00D13C46">
            <w:r>
              <w:t>Interkommunal kystsoneplan 2015</w:t>
            </w:r>
          </w:p>
        </w:tc>
      </w:tr>
      <w:tr w:rsidR="007600A5" w:rsidRPr="007600A5" w:rsidTr="00EC7037">
        <w:trPr>
          <w:trHeight w:val="319"/>
        </w:trPr>
        <w:tc>
          <w:tcPr>
            <w:tcW w:w="504" w:type="dxa"/>
            <w:shd w:val="clear" w:color="auto" w:fill="auto"/>
          </w:tcPr>
          <w:p w:rsidR="007600A5" w:rsidRPr="007600A5" w:rsidRDefault="00FE26CD" w:rsidP="00D13C46">
            <w:r>
              <w:t>2</w:t>
            </w:r>
          </w:p>
        </w:tc>
        <w:tc>
          <w:tcPr>
            <w:tcW w:w="8881" w:type="dxa"/>
            <w:shd w:val="clear" w:color="auto" w:fill="auto"/>
          </w:tcPr>
          <w:p w:rsidR="007600A5" w:rsidRPr="007600A5" w:rsidRDefault="00FE26CD" w:rsidP="00D13C46">
            <w:r>
              <w:t>SÆRUTSKRIFT: Svar på - Søknad om dispensasjon Gourtesjohka</w:t>
            </w:r>
          </w:p>
        </w:tc>
      </w:tr>
      <w:tr w:rsidR="007600A5" w:rsidRPr="007600A5" w:rsidTr="00EC7037">
        <w:trPr>
          <w:trHeight w:val="319"/>
        </w:trPr>
        <w:tc>
          <w:tcPr>
            <w:tcW w:w="504" w:type="dxa"/>
            <w:shd w:val="clear" w:color="auto" w:fill="auto"/>
          </w:tcPr>
          <w:p w:rsidR="007600A5" w:rsidRPr="007600A5" w:rsidRDefault="00FE26CD" w:rsidP="00D13C46">
            <w:r>
              <w:t>3</w:t>
            </w:r>
          </w:p>
        </w:tc>
        <w:tc>
          <w:tcPr>
            <w:tcW w:w="8881" w:type="dxa"/>
            <w:shd w:val="clear" w:color="auto" w:fill="auto"/>
          </w:tcPr>
          <w:p w:rsidR="007600A5" w:rsidRPr="007600A5" w:rsidRDefault="00FE26CD" w:rsidP="00D13C46">
            <w:r>
              <w:t>Søknad dispensasjon Guorttesjohka</w:t>
            </w:r>
          </w:p>
        </w:tc>
      </w:tr>
      <w:tr w:rsidR="0046432C" w:rsidRPr="007600A5" w:rsidTr="00EC7037">
        <w:trPr>
          <w:trHeight w:val="307"/>
        </w:trPr>
        <w:tc>
          <w:tcPr>
            <w:tcW w:w="504" w:type="dxa"/>
            <w:shd w:val="clear" w:color="auto" w:fill="auto"/>
          </w:tcPr>
          <w:p w:rsidR="0046432C" w:rsidRDefault="00FE26CD" w:rsidP="00D13C46">
            <w:r>
              <w:t>4</w:t>
            </w:r>
          </w:p>
        </w:tc>
        <w:tc>
          <w:tcPr>
            <w:tcW w:w="8881" w:type="dxa"/>
            <w:shd w:val="clear" w:color="auto" w:fill="auto"/>
          </w:tcPr>
          <w:p w:rsidR="0046432C" w:rsidRDefault="00FE26CD" w:rsidP="00D13C46">
            <w:r>
              <w:t>Miljøvudering- Søknad om dispensasjon Guorttesjohka</w:t>
            </w:r>
          </w:p>
        </w:tc>
      </w:tr>
      <w:tr w:rsidR="0046432C" w:rsidRPr="007600A5" w:rsidTr="00EC7037">
        <w:trPr>
          <w:trHeight w:val="319"/>
        </w:trPr>
        <w:tc>
          <w:tcPr>
            <w:tcW w:w="504" w:type="dxa"/>
            <w:shd w:val="clear" w:color="auto" w:fill="auto"/>
          </w:tcPr>
          <w:p w:rsidR="0046432C" w:rsidRDefault="00FE26CD" w:rsidP="00D13C46">
            <w:r>
              <w:t>5</w:t>
            </w:r>
          </w:p>
        </w:tc>
        <w:tc>
          <w:tcPr>
            <w:tcW w:w="8881" w:type="dxa"/>
            <w:shd w:val="clear" w:color="auto" w:fill="auto"/>
          </w:tcPr>
          <w:p w:rsidR="0046432C" w:rsidRDefault="00FE26CD" w:rsidP="00D13C46">
            <w:r>
              <w:t>Mer informasjon til - Søknad om dispensasjon Guorttesjohka</w:t>
            </w:r>
          </w:p>
        </w:tc>
      </w:tr>
      <w:tr w:rsidR="0046432C" w:rsidRPr="007600A5" w:rsidTr="00EC7037">
        <w:trPr>
          <w:trHeight w:val="627"/>
        </w:trPr>
        <w:tc>
          <w:tcPr>
            <w:tcW w:w="504" w:type="dxa"/>
            <w:shd w:val="clear" w:color="auto" w:fill="auto"/>
          </w:tcPr>
          <w:p w:rsidR="0046432C" w:rsidRDefault="00FE26CD" w:rsidP="00D13C46">
            <w:r>
              <w:t>6</w:t>
            </w:r>
          </w:p>
        </w:tc>
        <w:tc>
          <w:tcPr>
            <w:tcW w:w="8881" w:type="dxa"/>
            <w:shd w:val="clear" w:color="auto" w:fill="auto"/>
          </w:tcPr>
          <w:p w:rsidR="0046432C" w:rsidRDefault="00FE26CD" w:rsidP="00D13C46">
            <w:r>
              <w:t>Forespørsel om mer informasjon i forbindelse med - Søknad om dispensasjon Gourttesjohka</w:t>
            </w:r>
          </w:p>
        </w:tc>
      </w:tr>
      <w:tr w:rsidR="00321123" w:rsidRPr="007600A5" w:rsidTr="00EC7037">
        <w:trPr>
          <w:trHeight w:val="627"/>
        </w:trPr>
        <w:tc>
          <w:tcPr>
            <w:tcW w:w="504" w:type="dxa"/>
            <w:shd w:val="clear" w:color="auto" w:fill="auto"/>
          </w:tcPr>
          <w:p w:rsidR="00321123" w:rsidRDefault="00FE26CD" w:rsidP="00D13C46">
            <w:r>
              <w:t>7</w:t>
            </w:r>
          </w:p>
        </w:tc>
        <w:tc>
          <w:tcPr>
            <w:tcW w:w="8881" w:type="dxa"/>
            <w:shd w:val="clear" w:color="auto" w:fill="auto"/>
          </w:tcPr>
          <w:p w:rsidR="00321123" w:rsidRDefault="00FE26CD" w:rsidP="00D13C46">
            <w:r>
              <w:t>Konsekvensutredning med risiko- og sårbarhetsanalyse</w:t>
            </w:r>
            <w:bookmarkStart w:id="19" w:name="_GoBack"/>
            <w:bookmarkEnd w:id="19"/>
          </w:p>
        </w:tc>
      </w:tr>
    </w:tbl>
    <w:p w:rsidR="00D13C46" w:rsidRPr="00B11309" w:rsidRDefault="00D13C46" w:rsidP="00D13C46"/>
    <w:p w:rsidR="00D13C46" w:rsidRPr="00B11309" w:rsidRDefault="00D13C46" w:rsidP="00D13C46"/>
    <w:p w:rsidR="00D13C46" w:rsidRPr="00B11309" w:rsidRDefault="00D13C46" w:rsidP="00D13C46">
      <w:bookmarkStart w:id="20" w:name="EKSTERNEKOPITILTABELL"/>
      <w:bookmarkEnd w:id="20"/>
    </w:p>
    <w:p w:rsidR="00DE79C6" w:rsidRPr="00B01C0B" w:rsidRDefault="00DE79C6" w:rsidP="00B01C0B">
      <w:pPr>
        <w:rPr>
          <w:i/>
          <w:sz w:val="22"/>
        </w:rPr>
      </w:pPr>
      <w:bookmarkStart w:id="21" w:name="INTERNKOPITILTABELL"/>
      <w:bookmarkEnd w:id="21"/>
    </w:p>
    <w:sectPr w:rsidR="00DE79C6" w:rsidRPr="00B01C0B" w:rsidSect="009E2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CD" w:rsidRDefault="003821CD" w:rsidP="00D13C46">
      <w:r>
        <w:separator/>
      </w:r>
    </w:p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</w:endnote>
  <w:endnote w:type="continuationSeparator" w:id="0">
    <w:p w:rsidR="003821CD" w:rsidRDefault="003821CD" w:rsidP="00D13C46">
      <w:r>
        <w:continuationSeparator/>
      </w:r>
    </w:p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D" w:rsidRDefault="003821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D" w:rsidRDefault="003821C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3821CD" w:rsidRPr="00CC582F" w:rsidRDefault="003821C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0112D9">
      <w:rPr>
        <w:rStyle w:val="Sidetall"/>
        <w:noProof/>
        <w:sz w:val="20"/>
        <w:szCs w:val="20"/>
      </w:rPr>
      <w:t>3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0112D9">
      <w:rPr>
        <w:rStyle w:val="Sidetall"/>
        <w:noProof/>
        <w:sz w:val="20"/>
        <w:szCs w:val="20"/>
      </w:rPr>
      <w:t>3</w:t>
    </w:r>
    <w:r w:rsidRPr="00CC582F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9" w:type="dxa"/>
      <w:tblLayout w:type="fixed"/>
      <w:tblLook w:val="01E0" w:firstRow="1" w:lastRow="1" w:firstColumn="1" w:lastColumn="1" w:noHBand="0" w:noVBand="0"/>
    </w:tblPr>
    <w:tblGrid>
      <w:gridCol w:w="2448"/>
      <w:gridCol w:w="2338"/>
      <w:gridCol w:w="2693"/>
      <w:gridCol w:w="2342"/>
      <w:gridCol w:w="178"/>
    </w:tblGrid>
    <w:tr w:rsidR="003821CD" w:rsidRPr="00855C69" w:rsidTr="00B2130E">
      <w:trPr>
        <w:gridAfter w:val="1"/>
        <w:wAfter w:w="178" w:type="dxa"/>
      </w:trPr>
      <w:tc>
        <w:tcPr>
          <w:tcW w:w="244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33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342" w:type="dxa"/>
        </w:tcPr>
        <w:p w:rsidR="003821CD" w:rsidRPr="00855C69" w:rsidRDefault="003821CD" w:rsidP="00855C69">
          <w:pPr>
            <w:jc w:val="both"/>
            <w:rPr>
              <w:sz w:val="16"/>
              <w:szCs w:val="16"/>
            </w:rPr>
          </w:pPr>
        </w:p>
      </w:tc>
    </w:tr>
    <w:tr w:rsidR="003821CD" w:rsidRPr="00855C69" w:rsidTr="00B2130E">
      <w:tc>
        <w:tcPr>
          <w:tcW w:w="2448" w:type="dxa"/>
        </w:tcPr>
        <w:p w:rsidR="003821CD" w:rsidRPr="00855C69" w:rsidRDefault="003821CD" w:rsidP="00855C69">
          <w:pPr>
            <w:rPr>
              <w:b/>
              <w:sz w:val="16"/>
              <w:szCs w:val="16"/>
            </w:rPr>
          </w:pPr>
          <w:r w:rsidRPr="00855C69">
            <w:rPr>
              <w:b/>
              <w:sz w:val="16"/>
            </w:rPr>
            <w:t>Poastačujuhus/Postadresse:</w:t>
          </w:r>
        </w:p>
      </w:tc>
      <w:tc>
        <w:tcPr>
          <w:tcW w:w="2338" w:type="dxa"/>
        </w:tcPr>
        <w:p w:rsidR="003821CD" w:rsidRPr="00855C69" w:rsidRDefault="003821CD" w:rsidP="00855C69">
          <w:pPr>
            <w:rPr>
              <w:b/>
              <w:sz w:val="16"/>
              <w:szCs w:val="16"/>
            </w:rPr>
          </w:pPr>
          <w:r w:rsidRPr="00855C69">
            <w:rPr>
              <w:b/>
              <w:sz w:val="16"/>
              <w:szCs w:val="16"/>
            </w:rPr>
            <w:t>Fitnančujuhus/Besøksadresse:</w:t>
          </w: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</w:rPr>
          </w:pPr>
          <w:r w:rsidRPr="00855C69">
            <w:rPr>
              <w:b/>
              <w:sz w:val="16"/>
            </w:rPr>
            <w:t>Telefovdna/Telefon Sentralbord:</w:t>
          </w:r>
          <w:r w:rsidRPr="00855C69">
            <w:rPr>
              <w:sz w:val="16"/>
            </w:rPr>
            <w:t xml:space="preserve"> </w:t>
          </w:r>
        </w:p>
      </w:tc>
      <w:tc>
        <w:tcPr>
          <w:tcW w:w="2520" w:type="dxa"/>
          <w:gridSpan w:val="2"/>
        </w:tcPr>
        <w:p w:rsidR="003821CD" w:rsidRPr="00855C69" w:rsidRDefault="003821CD" w:rsidP="00855C69">
          <w:pPr>
            <w:jc w:val="both"/>
            <w:rPr>
              <w:b/>
              <w:sz w:val="16"/>
              <w:szCs w:val="16"/>
            </w:rPr>
          </w:pPr>
          <w:r w:rsidRPr="00855C69">
            <w:rPr>
              <w:b/>
              <w:sz w:val="16"/>
              <w:szCs w:val="16"/>
            </w:rPr>
            <w:t>Báŋkokontu/Bankkonto:</w:t>
          </w:r>
        </w:p>
      </w:tc>
    </w:tr>
    <w:tr w:rsidR="003821CD" w:rsidRPr="00855C69" w:rsidTr="00B2130E">
      <w:trPr>
        <w:gridAfter w:val="1"/>
        <w:wAfter w:w="178" w:type="dxa"/>
      </w:trPr>
      <w:tc>
        <w:tcPr>
          <w:tcW w:w="244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  <w:r w:rsidRPr="00855C69">
            <w:rPr>
              <w:sz w:val="16"/>
              <w:szCs w:val="16"/>
            </w:rPr>
            <w:t>Postboks 74, 9148 Olderdalen</w:t>
          </w:r>
        </w:p>
      </w:tc>
      <w:tc>
        <w:tcPr>
          <w:tcW w:w="233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  <w:r w:rsidRPr="00855C69">
            <w:rPr>
              <w:sz w:val="16"/>
              <w:szCs w:val="16"/>
            </w:rPr>
            <w:t>Øverveien 2, 9146 Olderdalen</w:t>
          </w: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  <w:r>
            <w:rPr>
              <w:sz w:val="16"/>
            </w:rPr>
            <w:t>77 71 92</w:t>
          </w:r>
          <w:r w:rsidRPr="00855C69">
            <w:rPr>
              <w:sz w:val="16"/>
            </w:rPr>
            <w:t xml:space="preserve"> 00</w:t>
          </w:r>
        </w:p>
      </w:tc>
      <w:tc>
        <w:tcPr>
          <w:tcW w:w="2342" w:type="dxa"/>
        </w:tcPr>
        <w:p w:rsidR="003821CD" w:rsidRPr="00855C69" w:rsidRDefault="003821CD" w:rsidP="00855C69">
          <w:pPr>
            <w:jc w:val="both"/>
            <w:rPr>
              <w:sz w:val="16"/>
              <w:szCs w:val="16"/>
            </w:rPr>
          </w:pPr>
          <w:r w:rsidRPr="00855C69">
            <w:rPr>
              <w:sz w:val="16"/>
              <w:szCs w:val="16"/>
            </w:rPr>
            <w:t>4785 07 00024</w:t>
          </w:r>
        </w:p>
      </w:tc>
    </w:tr>
    <w:tr w:rsidR="003821CD" w:rsidRPr="00855C69" w:rsidTr="00B2130E">
      <w:trPr>
        <w:gridAfter w:val="1"/>
        <w:wAfter w:w="178" w:type="dxa"/>
      </w:trPr>
      <w:tc>
        <w:tcPr>
          <w:tcW w:w="244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338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  <w:szCs w:val="16"/>
            </w:rPr>
          </w:pPr>
        </w:p>
      </w:tc>
      <w:tc>
        <w:tcPr>
          <w:tcW w:w="2342" w:type="dxa"/>
        </w:tcPr>
        <w:p w:rsidR="003821CD" w:rsidRPr="00855C69" w:rsidRDefault="003821CD" w:rsidP="00855C69">
          <w:pPr>
            <w:jc w:val="both"/>
            <w:rPr>
              <w:b/>
              <w:sz w:val="15"/>
              <w:szCs w:val="15"/>
            </w:rPr>
          </w:pPr>
        </w:p>
      </w:tc>
    </w:tr>
    <w:tr w:rsidR="003821CD" w:rsidRPr="00855C69" w:rsidTr="00B2130E">
      <w:trPr>
        <w:gridAfter w:val="1"/>
        <w:wAfter w:w="178" w:type="dxa"/>
      </w:trPr>
      <w:tc>
        <w:tcPr>
          <w:tcW w:w="2448" w:type="dxa"/>
        </w:tcPr>
        <w:p w:rsidR="003821CD" w:rsidRPr="00855C69" w:rsidRDefault="003821CD" w:rsidP="00855C69">
          <w:pPr>
            <w:rPr>
              <w:b/>
              <w:sz w:val="16"/>
              <w:szCs w:val="16"/>
              <w:lang w:val="de-DE"/>
            </w:rPr>
          </w:pPr>
          <w:r w:rsidRPr="00855C69">
            <w:rPr>
              <w:b/>
              <w:sz w:val="16"/>
              <w:szCs w:val="16"/>
              <w:lang w:val="de-DE"/>
            </w:rPr>
            <w:t xml:space="preserve">E-poasta/E-post: </w:t>
          </w:r>
        </w:p>
      </w:tc>
      <w:tc>
        <w:tcPr>
          <w:tcW w:w="2338" w:type="dxa"/>
        </w:tcPr>
        <w:p w:rsidR="003821CD" w:rsidRPr="00855C69" w:rsidRDefault="003821CD" w:rsidP="00855C69">
          <w:pPr>
            <w:rPr>
              <w:sz w:val="16"/>
              <w:szCs w:val="16"/>
              <w:lang w:val="de-DE"/>
            </w:rPr>
          </w:pPr>
          <w:r w:rsidRPr="00855C69">
            <w:rPr>
              <w:b/>
              <w:sz w:val="16"/>
              <w:szCs w:val="16"/>
              <w:lang w:val="de-DE"/>
            </w:rPr>
            <w:t xml:space="preserve">Interneahtta/Internett: </w:t>
          </w: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  <w:szCs w:val="16"/>
              <w:lang w:val="de-DE"/>
            </w:rPr>
          </w:pPr>
        </w:p>
      </w:tc>
      <w:tc>
        <w:tcPr>
          <w:tcW w:w="2342" w:type="dxa"/>
        </w:tcPr>
        <w:p w:rsidR="003821CD" w:rsidRPr="00855C69" w:rsidRDefault="003821CD" w:rsidP="00855C69">
          <w:pPr>
            <w:jc w:val="both"/>
            <w:rPr>
              <w:b/>
              <w:sz w:val="15"/>
              <w:szCs w:val="15"/>
            </w:rPr>
          </w:pPr>
          <w:r w:rsidRPr="00855C69">
            <w:rPr>
              <w:b/>
              <w:sz w:val="15"/>
              <w:szCs w:val="15"/>
            </w:rPr>
            <w:t xml:space="preserve">Organisašuvdnanr/Org.nr: </w:t>
          </w:r>
        </w:p>
      </w:tc>
    </w:tr>
    <w:tr w:rsidR="003821CD" w:rsidRPr="00855C69" w:rsidTr="00B2130E">
      <w:trPr>
        <w:gridAfter w:val="1"/>
        <w:wAfter w:w="178" w:type="dxa"/>
      </w:trPr>
      <w:tc>
        <w:tcPr>
          <w:tcW w:w="2448" w:type="dxa"/>
        </w:tcPr>
        <w:p w:rsidR="003821CD" w:rsidRPr="00855C69" w:rsidRDefault="003821CD" w:rsidP="00855C69">
          <w:pPr>
            <w:rPr>
              <w:b/>
              <w:sz w:val="16"/>
              <w:szCs w:val="16"/>
              <w:lang w:val="de-DE"/>
            </w:rPr>
          </w:pPr>
          <w:r w:rsidRPr="00855C69">
            <w:rPr>
              <w:sz w:val="16"/>
              <w:szCs w:val="16"/>
              <w:lang w:val="de-DE"/>
            </w:rPr>
            <w:t>postmottak@kafjord.kommune.no</w:t>
          </w:r>
        </w:p>
      </w:tc>
      <w:tc>
        <w:tcPr>
          <w:tcW w:w="2338" w:type="dxa"/>
        </w:tcPr>
        <w:p w:rsidR="003821CD" w:rsidRPr="00855C69" w:rsidRDefault="003821CD" w:rsidP="00855C69">
          <w:pPr>
            <w:rPr>
              <w:b/>
              <w:sz w:val="16"/>
              <w:szCs w:val="16"/>
              <w:lang w:val="de-DE"/>
            </w:rPr>
          </w:pPr>
          <w:r w:rsidRPr="00855C69">
            <w:rPr>
              <w:sz w:val="16"/>
            </w:rPr>
            <w:t>www.kafjord.kommune.no</w:t>
          </w:r>
        </w:p>
      </w:tc>
      <w:tc>
        <w:tcPr>
          <w:tcW w:w="2693" w:type="dxa"/>
        </w:tcPr>
        <w:p w:rsidR="003821CD" w:rsidRPr="00855C69" w:rsidRDefault="003821CD" w:rsidP="00855C69">
          <w:pPr>
            <w:rPr>
              <w:sz w:val="16"/>
              <w:szCs w:val="16"/>
              <w:lang w:val="de-DE"/>
            </w:rPr>
          </w:pPr>
        </w:p>
      </w:tc>
      <w:tc>
        <w:tcPr>
          <w:tcW w:w="2342" w:type="dxa"/>
        </w:tcPr>
        <w:p w:rsidR="003821CD" w:rsidRPr="00855C69" w:rsidRDefault="003821CD" w:rsidP="00855C69">
          <w:pPr>
            <w:jc w:val="both"/>
            <w:rPr>
              <w:sz w:val="16"/>
              <w:szCs w:val="16"/>
            </w:rPr>
          </w:pPr>
          <w:r w:rsidRPr="00855C69">
            <w:rPr>
              <w:sz w:val="16"/>
              <w:szCs w:val="16"/>
            </w:rPr>
            <w:t>940 363 586</w:t>
          </w:r>
        </w:p>
      </w:tc>
    </w:tr>
  </w:tbl>
  <w:p w:rsidR="003821CD" w:rsidRPr="007A133C" w:rsidRDefault="003821CD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CD" w:rsidRDefault="003821CD" w:rsidP="00D13C46">
      <w:r>
        <w:separator/>
      </w:r>
    </w:p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</w:footnote>
  <w:footnote w:type="continuationSeparator" w:id="0">
    <w:p w:rsidR="003821CD" w:rsidRDefault="003821CD" w:rsidP="00D13C46">
      <w:r>
        <w:continuationSeparator/>
      </w:r>
    </w:p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  <w:p w:rsidR="003821CD" w:rsidRDefault="003821CD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D" w:rsidRDefault="003821CD" w:rsidP="00D13C46"/>
  <w:p w:rsidR="003821CD" w:rsidRDefault="003821CD" w:rsidP="00D13C46"/>
  <w:p w:rsidR="003821CD" w:rsidRDefault="003821CD" w:rsidP="00D13C46"/>
  <w:p w:rsidR="003821CD" w:rsidRDefault="003821CD" w:rsidP="00D13C46"/>
  <w:p w:rsidR="003821CD" w:rsidRDefault="003821CD" w:rsidP="00D13C46"/>
  <w:p w:rsidR="003821CD" w:rsidRDefault="003821CD" w:rsidP="00D13C46"/>
  <w:p w:rsidR="003821CD" w:rsidRDefault="003821CD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CD" w:rsidRDefault="003821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4570"/>
    </w:tblGrid>
    <w:tr w:rsidR="003821CD" w:rsidTr="00BD6344">
      <w:trPr>
        <w:trHeight w:val="1093"/>
      </w:trPr>
      <w:tc>
        <w:tcPr>
          <w:tcW w:w="1242" w:type="dxa"/>
        </w:tcPr>
        <w:p w:rsidR="003821CD" w:rsidRDefault="003821CD" w:rsidP="00B01C0B">
          <w:pPr>
            <w:rPr>
              <w:b/>
            </w:rPr>
          </w:pPr>
          <w:r>
            <w:object w:dxaOrig="8324" w:dyaOrig="10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5pt;height:56.95pt">
                <v:imagedata r:id="rId1" o:title=""/>
              </v:shape>
              <o:OLEObject Type="Embed" ProgID="PBrush" ShapeID="_x0000_i1025" DrawAspect="Content" ObjectID="_1612598208" r:id="rId2"/>
            </w:object>
          </w:r>
        </w:p>
      </w:tc>
      <w:tc>
        <w:tcPr>
          <w:tcW w:w="4570" w:type="dxa"/>
        </w:tcPr>
        <w:p w:rsidR="003821CD" w:rsidRPr="003B5128" w:rsidRDefault="003821CD" w:rsidP="00B01C0B">
          <w:pPr>
            <w:rPr>
              <w:b/>
            </w:rPr>
          </w:pPr>
          <w:r w:rsidRPr="003B5128">
            <w:rPr>
              <w:b/>
            </w:rPr>
            <w:t>GÁIVUONA SUOHKAN</w:t>
          </w:r>
        </w:p>
        <w:p w:rsidR="003821CD" w:rsidRPr="003B5128" w:rsidRDefault="003821CD" w:rsidP="00B01C0B">
          <w:pPr>
            <w:rPr>
              <w:b/>
            </w:rPr>
          </w:pPr>
          <w:r w:rsidRPr="003B5128">
            <w:rPr>
              <w:b/>
            </w:rPr>
            <w:t>KÅFJORD KOMMUNE</w:t>
          </w:r>
        </w:p>
        <w:p w:rsidR="003821CD" w:rsidRDefault="003821CD" w:rsidP="00B01C0B">
          <w:pPr>
            <w:rPr>
              <w:b/>
            </w:rPr>
          </w:pPr>
          <w:r w:rsidRPr="003B5128">
            <w:rPr>
              <w:b/>
            </w:rPr>
            <w:t>KAIVUONON KOMUUNI</w:t>
          </w:r>
        </w:p>
      </w:tc>
    </w:tr>
  </w:tbl>
  <w:p w:rsidR="003821CD" w:rsidRDefault="003821CD">
    <w:pPr>
      <w:pStyle w:val="Topptekst"/>
    </w:pPr>
  </w:p>
  <w:p w:rsidR="003821CD" w:rsidRDefault="00382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F680"/>
    <w:multiLevelType w:val="hybridMultilevel"/>
    <w:tmpl w:val="092403FA"/>
    <w:lvl w:ilvl="0" w:tplc="C7EE82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\\nordtroms.intern\kaf-lager\hjemmekataloger\jn0510\ephorte\105726.rtf"/>
    <w:dataSource r:id="rId1"/>
    <w:odso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type w:val="dbColumn"/>
        <w:name w:val="Adresse"/>
        <w:mappedName w:val="Adresse 1"/>
        <w:column w:val="0"/>
        <w:lid w:val="nb-NO"/>
      </w:fieldMapData>
      <w:fieldMapData>
        <w:lid w:val="nb-NO"/>
      </w:fieldMapData>
      <w:fieldMapData>
        <w:type w:val="dbColumn"/>
        <w:name w:val="Poststed"/>
        <w:mappedName w:val="Poststed"/>
        <w:column w:val="9"/>
        <w:lid w:val="nb-NO"/>
      </w:fieldMapData>
      <w:fieldMapData>
        <w:lid w:val="nb-NO"/>
      </w:fieldMapData>
      <w:fieldMapData>
        <w:type w:val="dbColumn"/>
        <w:name w:val="Postnr"/>
        <w:mappedName w:val="Postnummer"/>
        <w:column w:val="8"/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  <w:fieldMapData>
        <w:lid w:val="nb-NO"/>
      </w:fieldMapData>
    </w:odso>
  </w:mailMerge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3"/>
    <w:rsid w:val="00000E1C"/>
    <w:rsid w:val="000112D9"/>
    <w:rsid w:val="0001586F"/>
    <w:rsid w:val="00021A58"/>
    <w:rsid w:val="0003164E"/>
    <w:rsid w:val="00041C01"/>
    <w:rsid w:val="00054C49"/>
    <w:rsid w:val="000566AF"/>
    <w:rsid w:val="000620CB"/>
    <w:rsid w:val="00070328"/>
    <w:rsid w:val="0007438D"/>
    <w:rsid w:val="000833AB"/>
    <w:rsid w:val="00094E86"/>
    <w:rsid w:val="000A7565"/>
    <w:rsid w:val="000B24D5"/>
    <w:rsid w:val="000D0FDD"/>
    <w:rsid w:val="000D39E7"/>
    <w:rsid w:val="000D45FE"/>
    <w:rsid w:val="000F393F"/>
    <w:rsid w:val="000F598C"/>
    <w:rsid w:val="0010325B"/>
    <w:rsid w:val="00104A04"/>
    <w:rsid w:val="0011482B"/>
    <w:rsid w:val="00116BA0"/>
    <w:rsid w:val="001306EB"/>
    <w:rsid w:val="001622CC"/>
    <w:rsid w:val="001703FF"/>
    <w:rsid w:val="00170A33"/>
    <w:rsid w:val="001724AA"/>
    <w:rsid w:val="00173FF3"/>
    <w:rsid w:val="00187E6D"/>
    <w:rsid w:val="0019039A"/>
    <w:rsid w:val="0019420B"/>
    <w:rsid w:val="00195EC8"/>
    <w:rsid w:val="001B2851"/>
    <w:rsid w:val="001B5B1D"/>
    <w:rsid w:val="001B6FCA"/>
    <w:rsid w:val="001B7747"/>
    <w:rsid w:val="001C287A"/>
    <w:rsid w:val="001D4A71"/>
    <w:rsid w:val="001D6F72"/>
    <w:rsid w:val="001D6FA0"/>
    <w:rsid w:val="001E5476"/>
    <w:rsid w:val="001F01AB"/>
    <w:rsid w:val="001F15CB"/>
    <w:rsid w:val="001F1B9D"/>
    <w:rsid w:val="00205BEA"/>
    <w:rsid w:val="00215D45"/>
    <w:rsid w:val="00230716"/>
    <w:rsid w:val="00231A4D"/>
    <w:rsid w:val="0024769D"/>
    <w:rsid w:val="00250B12"/>
    <w:rsid w:val="002562A1"/>
    <w:rsid w:val="00264D0F"/>
    <w:rsid w:val="002720A7"/>
    <w:rsid w:val="00282105"/>
    <w:rsid w:val="002852EA"/>
    <w:rsid w:val="00287762"/>
    <w:rsid w:val="0029132D"/>
    <w:rsid w:val="0029210E"/>
    <w:rsid w:val="00296166"/>
    <w:rsid w:val="002A4097"/>
    <w:rsid w:val="002A6D73"/>
    <w:rsid w:val="002C0D3C"/>
    <w:rsid w:val="002C17F5"/>
    <w:rsid w:val="002C3EE2"/>
    <w:rsid w:val="002C6652"/>
    <w:rsid w:val="002E426B"/>
    <w:rsid w:val="002F1C98"/>
    <w:rsid w:val="002F2442"/>
    <w:rsid w:val="0030373B"/>
    <w:rsid w:val="00305602"/>
    <w:rsid w:val="00305AD9"/>
    <w:rsid w:val="00312203"/>
    <w:rsid w:val="00321123"/>
    <w:rsid w:val="00321D24"/>
    <w:rsid w:val="00345E5F"/>
    <w:rsid w:val="0035543E"/>
    <w:rsid w:val="003568FA"/>
    <w:rsid w:val="00360EEE"/>
    <w:rsid w:val="00367769"/>
    <w:rsid w:val="003821CD"/>
    <w:rsid w:val="003913C4"/>
    <w:rsid w:val="003927D9"/>
    <w:rsid w:val="003A23AB"/>
    <w:rsid w:val="003D160E"/>
    <w:rsid w:val="003D1DA8"/>
    <w:rsid w:val="003D1E56"/>
    <w:rsid w:val="003E1005"/>
    <w:rsid w:val="003F2523"/>
    <w:rsid w:val="003F50F5"/>
    <w:rsid w:val="003F75D7"/>
    <w:rsid w:val="00407363"/>
    <w:rsid w:val="00412BF9"/>
    <w:rsid w:val="00414A86"/>
    <w:rsid w:val="00415796"/>
    <w:rsid w:val="00420851"/>
    <w:rsid w:val="004231ED"/>
    <w:rsid w:val="00425F83"/>
    <w:rsid w:val="00430408"/>
    <w:rsid w:val="004345A7"/>
    <w:rsid w:val="00437D01"/>
    <w:rsid w:val="004409EE"/>
    <w:rsid w:val="00450A78"/>
    <w:rsid w:val="0046432C"/>
    <w:rsid w:val="004661EA"/>
    <w:rsid w:val="00477343"/>
    <w:rsid w:val="00485210"/>
    <w:rsid w:val="0049797E"/>
    <w:rsid w:val="004A6D81"/>
    <w:rsid w:val="004A70C6"/>
    <w:rsid w:val="004B085C"/>
    <w:rsid w:val="004B22FB"/>
    <w:rsid w:val="004B2502"/>
    <w:rsid w:val="004C414E"/>
    <w:rsid w:val="004E1BCF"/>
    <w:rsid w:val="00506192"/>
    <w:rsid w:val="00507BA5"/>
    <w:rsid w:val="00511D8D"/>
    <w:rsid w:val="00514328"/>
    <w:rsid w:val="00516C07"/>
    <w:rsid w:val="00534E22"/>
    <w:rsid w:val="00540A73"/>
    <w:rsid w:val="00540B0A"/>
    <w:rsid w:val="005431EC"/>
    <w:rsid w:val="00566C18"/>
    <w:rsid w:val="005850D4"/>
    <w:rsid w:val="00586429"/>
    <w:rsid w:val="00591180"/>
    <w:rsid w:val="005A27A7"/>
    <w:rsid w:val="005B2741"/>
    <w:rsid w:val="005C05A3"/>
    <w:rsid w:val="005D240A"/>
    <w:rsid w:val="005D4510"/>
    <w:rsid w:val="005D59DA"/>
    <w:rsid w:val="005E1701"/>
    <w:rsid w:val="005E1BF4"/>
    <w:rsid w:val="005E4012"/>
    <w:rsid w:val="005E551F"/>
    <w:rsid w:val="005F15EE"/>
    <w:rsid w:val="005F3C82"/>
    <w:rsid w:val="00664954"/>
    <w:rsid w:val="006863C5"/>
    <w:rsid w:val="0068767D"/>
    <w:rsid w:val="006B0E98"/>
    <w:rsid w:val="006C7826"/>
    <w:rsid w:val="006D04E8"/>
    <w:rsid w:val="006D7ED1"/>
    <w:rsid w:val="00710091"/>
    <w:rsid w:val="00716677"/>
    <w:rsid w:val="00751DBB"/>
    <w:rsid w:val="00756468"/>
    <w:rsid w:val="007600A5"/>
    <w:rsid w:val="00760F53"/>
    <w:rsid w:val="00765ABC"/>
    <w:rsid w:val="007677C3"/>
    <w:rsid w:val="007722B1"/>
    <w:rsid w:val="00790013"/>
    <w:rsid w:val="0079179C"/>
    <w:rsid w:val="0079454F"/>
    <w:rsid w:val="007976A9"/>
    <w:rsid w:val="007A133C"/>
    <w:rsid w:val="007A418F"/>
    <w:rsid w:val="007B0130"/>
    <w:rsid w:val="007B15F5"/>
    <w:rsid w:val="007B3FF4"/>
    <w:rsid w:val="007C39F7"/>
    <w:rsid w:val="007C5B8F"/>
    <w:rsid w:val="007D365A"/>
    <w:rsid w:val="007D3A45"/>
    <w:rsid w:val="007E1BBB"/>
    <w:rsid w:val="007E3CC8"/>
    <w:rsid w:val="007E449B"/>
    <w:rsid w:val="007E4772"/>
    <w:rsid w:val="007F0662"/>
    <w:rsid w:val="007F715F"/>
    <w:rsid w:val="00800FFA"/>
    <w:rsid w:val="00825D0D"/>
    <w:rsid w:val="00835681"/>
    <w:rsid w:val="00846D4B"/>
    <w:rsid w:val="00854646"/>
    <w:rsid w:val="00854DDF"/>
    <w:rsid w:val="00855C69"/>
    <w:rsid w:val="0086014D"/>
    <w:rsid w:val="00860321"/>
    <w:rsid w:val="00866FE3"/>
    <w:rsid w:val="008671CF"/>
    <w:rsid w:val="00870519"/>
    <w:rsid w:val="00876D24"/>
    <w:rsid w:val="008777D8"/>
    <w:rsid w:val="00894502"/>
    <w:rsid w:val="00894E70"/>
    <w:rsid w:val="0089688C"/>
    <w:rsid w:val="008A06D2"/>
    <w:rsid w:val="008B0195"/>
    <w:rsid w:val="008B63D5"/>
    <w:rsid w:val="008C0090"/>
    <w:rsid w:val="008C07CA"/>
    <w:rsid w:val="008C6D96"/>
    <w:rsid w:val="00904056"/>
    <w:rsid w:val="00924378"/>
    <w:rsid w:val="00926A17"/>
    <w:rsid w:val="009303F5"/>
    <w:rsid w:val="00931172"/>
    <w:rsid w:val="00936B86"/>
    <w:rsid w:val="009508E4"/>
    <w:rsid w:val="009522C5"/>
    <w:rsid w:val="009561A9"/>
    <w:rsid w:val="00961E95"/>
    <w:rsid w:val="0096361C"/>
    <w:rsid w:val="0096789F"/>
    <w:rsid w:val="00976E90"/>
    <w:rsid w:val="00985920"/>
    <w:rsid w:val="009A0207"/>
    <w:rsid w:val="009A5FF6"/>
    <w:rsid w:val="009A6007"/>
    <w:rsid w:val="009B1572"/>
    <w:rsid w:val="009B28F2"/>
    <w:rsid w:val="009B6ED7"/>
    <w:rsid w:val="009C2735"/>
    <w:rsid w:val="009C6FA0"/>
    <w:rsid w:val="009D26A7"/>
    <w:rsid w:val="009E0757"/>
    <w:rsid w:val="009E26CE"/>
    <w:rsid w:val="009F1D1D"/>
    <w:rsid w:val="00A02DF6"/>
    <w:rsid w:val="00A0593C"/>
    <w:rsid w:val="00A059D2"/>
    <w:rsid w:val="00A1641F"/>
    <w:rsid w:val="00A217B4"/>
    <w:rsid w:val="00A25566"/>
    <w:rsid w:val="00A266C6"/>
    <w:rsid w:val="00A3213E"/>
    <w:rsid w:val="00A52343"/>
    <w:rsid w:val="00A53D54"/>
    <w:rsid w:val="00A60BC8"/>
    <w:rsid w:val="00A63EF4"/>
    <w:rsid w:val="00A70A78"/>
    <w:rsid w:val="00A74826"/>
    <w:rsid w:val="00AB5B41"/>
    <w:rsid w:val="00AC29DA"/>
    <w:rsid w:val="00AC7CAA"/>
    <w:rsid w:val="00AD133A"/>
    <w:rsid w:val="00AF70BF"/>
    <w:rsid w:val="00B0107A"/>
    <w:rsid w:val="00B01C0B"/>
    <w:rsid w:val="00B03841"/>
    <w:rsid w:val="00B05782"/>
    <w:rsid w:val="00B11309"/>
    <w:rsid w:val="00B14D1F"/>
    <w:rsid w:val="00B2130E"/>
    <w:rsid w:val="00B22521"/>
    <w:rsid w:val="00B3132A"/>
    <w:rsid w:val="00B37A60"/>
    <w:rsid w:val="00B40816"/>
    <w:rsid w:val="00B45525"/>
    <w:rsid w:val="00B50710"/>
    <w:rsid w:val="00B51640"/>
    <w:rsid w:val="00B72411"/>
    <w:rsid w:val="00B83D9B"/>
    <w:rsid w:val="00B96AA6"/>
    <w:rsid w:val="00B9711E"/>
    <w:rsid w:val="00BA1639"/>
    <w:rsid w:val="00BA581A"/>
    <w:rsid w:val="00BA5CBC"/>
    <w:rsid w:val="00BA6771"/>
    <w:rsid w:val="00BB3A6C"/>
    <w:rsid w:val="00BB6554"/>
    <w:rsid w:val="00BB65C3"/>
    <w:rsid w:val="00BD24DB"/>
    <w:rsid w:val="00BD6344"/>
    <w:rsid w:val="00BE07A7"/>
    <w:rsid w:val="00BE372B"/>
    <w:rsid w:val="00BE7A22"/>
    <w:rsid w:val="00C12AF2"/>
    <w:rsid w:val="00C1529F"/>
    <w:rsid w:val="00C23953"/>
    <w:rsid w:val="00C24AC5"/>
    <w:rsid w:val="00C3188C"/>
    <w:rsid w:val="00C45570"/>
    <w:rsid w:val="00C52557"/>
    <w:rsid w:val="00C53C4C"/>
    <w:rsid w:val="00C560AC"/>
    <w:rsid w:val="00C70ECF"/>
    <w:rsid w:val="00C87F9A"/>
    <w:rsid w:val="00C968E4"/>
    <w:rsid w:val="00C97236"/>
    <w:rsid w:val="00C97593"/>
    <w:rsid w:val="00CB6098"/>
    <w:rsid w:val="00CB73D9"/>
    <w:rsid w:val="00CC04F8"/>
    <w:rsid w:val="00CC582F"/>
    <w:rsid w:val="00CC6ECF"/>
    <w:rsid w:val="00CD7BF7"/>
    <w:rsid w:val="00CE140C"/>
    <w:rsid w:val="00CE70E6"/>
    <w:rsid w:val="00CF3908"/>
    <w:rsid w:val="00CF65D3"/>
    <w:rsid w:val="00D04F2D"/>
    <w:rsid w:val="00D0780D"/>
    <w:rsid w:val="00D07F76"/>
    <w:rsid w:val="00D113E5"/>
    <w:rsid w:val="00D13C46"/>
    <w:rsid w:val="00D37711"/>
    <w:rsid w:val="00D43A08"/>
    <w:rsid w:val="00D44A28"/>
    <w:rsid w:val="00D46DEF"/>
    <w:rsid w:val="00D717E4"/>
    <w:rsid w:val="00D76DAA"/>
    <w:rsid w:val="00D80168"/>
    <w:rsid w:val="00D90D9B"/>
    <w:rsid w:val="00D91E88"/>
    <w:rsid w:val="00D94668"/>
    <w:rsid w:val="00DA3106"/>
    <w:rsid w:val="00DA3776"/>
    <w:rsid w:val="00DA4DC2"/>
    <w:rsid w:val="00DE0A91"/>
    <w:rsid w:val="00DE79C6"/>
    <w:rsid w:val="00DF14C4"/>
    <w:rsid w:val="00DF2D93"/>
    <w:rsid w:val="00E035EA"/>
    <w:rsid w:val="00E26A45"/>
    <w:rsid w:val="00E331C9"/>
    <w:rsid w:val="00E35338"/>
    <w:rsid w:val="00E470A3"/>
    <w:rsid w:val="00E60191"/>
    <w:rsid w:val="00E77939"/>
    <w:rsid w:val="00E80A77"/>
    <w:rsid w:val="00E8271E"/>
    <w:rsid w:val="00E87647"/>
    <w:rsid w:val="00EA0643"/>
    <w:rsid w:val="00EA17CF"/>
    <w:rsid w:val="00EA57AF"/>
    <w:rsid w:val="00EB08ED"/>
    <w:rsid w:val="00EB59B0"/>
    <w:rsid w:val="00EC7037"/>
    <w:rsid w:val="00ED014D"/>
    <w:rsid w:val="00EE3E80"/>
    <w:rsid w:val="00EE753A"/>
    <w:rsid w:val="00EE7C1D"/>
    <w:rsid w:val="00EF6D59"/>
    <w:rsid w:val="00F212AB"/>
    <w:rsid w:val="00F302CC"/>
    <w:rsid w:val="00F3147B"/>
    <w:rsid w:val="00F4060E"/>
    <w:rsid w:val="00F460A6"/>
    <w:rsid w:val="00F469D7"/>
    <w:rsid w:val="00F46A07"/>
    <w:rsid w:val="00F46B81"/>
    <w:rsid w:val="00F519D5"/>
    <w:rsid w:val="00F52018"/>
    <w:rsid w:val="00F563BB"/>
    <w:rsid w:val="00F652C1"/>
    <w:rsid w:val="00F860AB"/>
    <w:rsid w:val="00FA58F2"/>
    <w:rsid w:val="00FB1511"/>
    <w:rsid w:val="00FB6576"/>
    <w:rsid w:val="00FC0E74"/>
    <w:rsid w:val="00FC2002"/>
    <w:rsid w:val="00FD199A"/>
    <w:rsid w:val="00FE26CD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BC13BE41-7CAC-4A90-A941-BE6DFA7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821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821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kafjord.kommun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fjord.kommune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nordtroms.intern\kaf-lager\hjemmekataloger\jn0510\ephorte\105726.rt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9F3E-DE5A-4F18-B6AD-5716E403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Jens Kristian Nilsen</dc:creator>
  <cp:lastModifiedBy>Jens Kristian Nilsen</cp:lastModifiedBy>
  <cp:revision>2</cp:revision>
  <cp:lastPrinted>2006-08-29T09:43:00Z</cp:lastPrinted>
  <dcterms:created xsi:type="dcterms:W3CDTF">2019-02-25T10:10:00Z</dcterms:created>
  <dcterms:modified xsi:type="dcterms:W3CDTF">2019-02-25T10:10:00Z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\\nordtroms.intern\kaf-lager\hjemmekataloger\jn0510\ephorte\105726_DOCX.XML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http://ntephorte/40ephorte/shared/aspx/Default/CheckInDocForm.aspx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68424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http%3a%2f%2fntephorte%2f40ephorte%2fshared%2faspx%2fDefault%2fdetails.aspx%3ff%3dViewJP%26JP_ID%3d39798%26SubElGroup%3d55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%5c%5cnordtroms.intern%5ckaf-lager%5chjemmekataloger%5cjn0510%5cephorte%5c105726.DOCX</vt:lpwstr>
  </property>
  <property fmtid="{D5CDD505-2E9C-101B-9397-08002B2CF9AE}" pid="13" name="LinkId">
    <vt:i4>39798</vt:i4>
  </property>
</Properties>
</file>